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Ютясь в тени тенистых 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Ютясь в тени тенистых ив,
          <w:br/>
           Раздумчиво смотрю в аллею.
          <w:br/>
           О прошлых днях я не жалею:
          <w:br/>
           Чего жалеть уж, разлюбив?
          <w:br/>
           Как будто едет, молчалив,
          <w:br/>
           Ездок влюбленнейший в лилею.
          <w:br/>
           Ютясь в тени, я не жалею
          <w:br/>
           Раскатной радости мотив.
          <w:br/>
           Какой блаженной тишью нив
          <w:br/>
           Утишен, я живу и млею?.. —
          <w:br/>
           Нет! прошлых дней я не жалею,
          <w:br/>
           Узнав дней нынешних прилив.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2022-04-23T17:05:59+03:00</dcterms:created>
  <dcterms:modified xsi:type="dcterms:W3CDTF">2022-04-23T17:05:59+03:00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