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изысканность русской медлительной речи,
          <w:br/>
          Предо мною другие поэты — предтечи,
          <w:br/>
          Я впервые открыл в этой речи уклоны,
          <w:br/>
          Перепевные, гневные, нежные звоны.
          <w:br/>
          <w:br/>
          Я — внезапный излом,
          <w:br/>
          Я — играющий гром,
          <w:br/>
          Я — прозрачный ручей,
          <w:br/>
          Я — для всех и ничей.
          <w:br/>
          <w:br/>
          Переплеск многопенный, разорванно-слитный,
          <w:br/>
          Самоцветные камни земли самобытной,
          <w:br/>
          Переклички лесные зеленого мая,
          <w:br/>
          Все пойму, все возьму, у других отнимая.
          <w:br/>
          <w:br/>
          Вечно-юный, как сон,
          <w:br/>
          Сильный тем, что влюблен
          <w:br/>
          И в себя и в других,
          <w:br/>
          Я — изысканный стих.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2022-03-19T11:16:55+03:00</dcterms:created>
  <dcterms:modified xsi:type="dcterms:W3CDTF">2022-03-19T11:16:55+03:00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