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рай не попаду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рай не попаду — я слишком грешен!
          <w:br/>
           Жалеть ли, сокрушаться ли о том?
          <w:br/>
           Мне будет раем громкий дождь черешен,
          <w:br/>
           Который я ловлю горячим, жадным ртом.
          <w:br/>
          <w:br/>
          Мне будут раем голоса живущих,
          <w:br/>
           Шторм на море и шлюпки вдоль бортов,
          <w:br/>
           Мне будет адом, если в райских кущах
          <w:br/>
           Я не найду простых, земных сортов.
          <w:br/>
          <w:br/>
          Мне будет адом, если где-то рядом
          <w:br/>
           Любовь подменит бытовой эрзац,
          <w:br/>
           Преследовать начнет ревнивым взглядом
          <w:br/>
           И верностью ненужною терзать.
          <w:br/>
          <w:br/>
          Жить без любви — преступное увечье,
          <w:br/>
           Уродство, оскорбление земле.
          <w:br/>
           Мне будет раем — правда человечья.
          <w:br/>
           Во всем! И в поцелуе в том числе!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2022-04-21T23:33:03+03:00</dcterms:created>
  <dcterms:modified xsi:type="dcterms:W3CDTF">2022-04-21T23:33:03+03:00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