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тени своей ногами путался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тени своей ногами путался.
          <w:br/>
           Кошка шла за мной
          <w:br/>
           И мяукала.
          <w:br/>
           Не ластись, не пой, не ной!
          <w:br/>
           Моя ненаглядная —
          <w:br/>
           Видит Бог —
          <w:br/>
           Приправляет мышьим ядом
          <w:br/>
           Свадебный пирог.
          <w:br/>
           У нее хорошенькие ящички,
          <w:br/>
           В каждом ящике по колечку.
          <w:br/>
           А в последнем мышка плачется,
          <w:br/>
           Плачется, мечется.
          <w:br/>
           Попляши ты с ней немного,
          <w:br/>
           Ласковая, поиграй!
          <w:br/>
           А меня пусти моей дорогой
          <w:br/>
           В рай…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2022-04-21T16:22:04+03:00</dcterms:created>
  <dcterms:modified xsi:type="dcterms:W3CDTF">2022-04-21T16:22:04+03:00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