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верил в строки, полные огня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верил в строки, полные огня:
          <w:br/>
           Они в моих стенаньях муку явят —
          <w:br/>
           И сердце равнодушное растравят,
          <w:br/>
           Со временем к сочувствию склоня;
          <w:br/>
          <w:br/>
          А если, ничего не изменя,
          <w:br/>
           Его и в лето ледяным оставят,
          <w:br/>
           Они других негодовать заставят
          <w:br/>
           На ту, что очи прячет от меня.
          <w:br/>
          <w:br/>
          К ней ненависти и к себе участья
          <w:br/>
           Уж не ищу: напрасны о тепле
          <w:br/>
           Мечты, и с этим примириться надо.
          <w:br/>
          <w:br/>
          Петь красоту ее — нет выше счастья,
          <w:br/>
           И я хочу, чтоб знали на земле,
          <w:br/>
           Когда покину плоть: мне смерть — отрада.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2022-04-21T12:57:16+03:00</dcterms:created>
  <dcterms:modified xsi:type="dcterms:W3CDTF">2022-04-21T12:57:16+03:00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