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все пою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все пою — ведь я певец,
          <w:br/>
           Не вывожу пером строки:
          <w:br/>
           Брожу в лесу, пасу овец
          <w:br/>
           В тумане раннем у реки.
          <w:br/>
          <w:br/>
          Прошел по селам дальний слух,
          <w:br/>
           И часто манят на крыльцо
          <w:br/>
           И улыбаются в лицо
          <w:br/>
           Мне очи зорких молодух.
          <w:br/>
          <w:br/>
          Но я печаль мою таю,
          <w:br/>
           И в певчем сердце тишина.
          <w:br/>
           И так мне жаль печаль мою,
          <w:br/>
           Не зная, кто и где она…
          <w:br/>
          <w:br/>
          И, часто слушая рожок,
          <w:br/>
           Мне говорят: «Пастух, пастух!»
          <w:br/>
           Покрыл мне щеки смуглый пух
          <w:br/>
           И полдень брови мне ожег.
          <w:br/>
          <w:br/>
          И я пастух, и я певец
          <w:br/>
           И все гляжу из-под руки:
          <w:br/>
           И песни — как стада овец
          <w:br/>
           В тумане раннем у реки…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2022-04-24T06:13:11+03:00</dcterms:created>
  <dcterms:modified xsi:type="dcterms:W3CDTF">2022-04-24T06:13:11+03:00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