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всегда твердил, что судьба 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Л. В. Лифшицу
          <w:br/>
          <w:br/>
          Я всегда твердил, что судьба — игра.
          <w:br/>
          Что зачем нам рыба, раз есть икра.
          <w:br/>
          Что готический стиль победит, как школа,
          <w:br/>
          как способность торчать, избежав укола.
          <w:br/>
          Я сижу у окна. За окном осина.
          <w:br/>
          Я любил немногих. Однако — сильно.
          <w:br/>
          <w:br/>
          Я считал, что лес — только часть полена.
          <w:br/>
          Что зачем вся дева, раз есть колено.
          <w:br/>
          Что, устав от поднятой веком пыли,
          <w:br/>
          русский глаз отдохнет на эстонском шпиле.
          <w:br/>
          Я сижу у окна. Я помыл посуду.
          <w:br/>
          Я был счастлив здесь, и уже не буду.
          <w:br/>
          <w:br/>
          Я писал, что в лампочке — ужас пола.
          <w:br/>
          Что любовь, как акт, лишена глагола.
          <w:br/>
          Что не знал Эвклид, что, сходя на конус,
          <w:br/>
          вещь обретает не ноль, но Хронос.
          <w:br/>
          Я сижу у окна. Вспоминаю юность.
          <w:br/>
          Улыбнусь порою, порой отплюнусь.
          <w:br/>
          <w:br/>
          Я сказал, что лист разрушает почку.
          <w:br/>
          И что семя, упавши в дурную почву,
          <w:br/>
          не дает побега; что луг с поляной
          <w:br/>
          есть пример рукоблудья, в Природе данный.
          <w:br/>
          Я сижу у окна, обхватив колени,
          <w:br/>
          в обществе собственной грузной тени.
          <w:br/>
          <w:br/>
          Моя песня была лишена мотива,
          <w:br/>
          но зато ее хором не спеть. Не диво,
          <w:br/>
          что в награду мне за такие речи
          <w:br/>
          своих ног никто не кладет на плечи.
          <w:br/>
          Я сижу у окна в темноте; как скорый,
          <w:br/>
          море гремит за волнистой шторой.
          <w:br/>
          <w:br/>
          Гражданин второсортной эпохи, гордо
          <w:br/>
          признаю я товаром второго сорта
          <w:br/>
          свои лучшие мысли и дням грядущим
          <w:br/>
          я дарю их как опыт борьбы с удушьем.
          <w:br/>
          Я сижу в темноте. И она не хуже
          <w:br/>
          в комнате, чем темнота снаружи.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2022-03-17T14:16:27+03:00</dcterms:created>
  <dcterms:modified xsi:type="dcterms:W3CDTF">2022-03-17T14:16:27+03:00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