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встретил вас - и все былое..."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встретил вас - и все былое
          <w:br/>
          В отжившем сердце ожило;
          <w:br/>
          Я вспомнил время золотое -
          <w:br/>
          И сердцу стало так тепло...
          <w:br/>
          <w:br/>
          Как поздней осени порою
          <w:br/>
          Бывают дни, бывает час,
          <w:br/>
          Когда повеет вдруг весною
          <w:br/>
          И что-то встрепенется в нас,-
          <w:br/>
          <w:br/>
          Так, весь обвеян духовеньем
          <w:br/>
          Тех лет душевной полноты,
          <w:br/>
          С давно забытым упоеньем
          <w:br/>
          Смотрю на милые черты...
          <w:br/>
          <w:br/>
          Как после вековой разлуки,
          <w:br/>
          Гляжу на вас, как бы во сне,-
          <w:br/>
          И вот -  слышнее стали звуки,
          <w:br/>
          Не умолкавшие во мне...
          <w:br/>
          <w:br/>
          Тут не одно воспоминанье,
          <w:br/>
          Тут жизнь заговорила вновь,-
          <w:br/>
          И то же в нас очарованье,
          <w:br/>
          И та ж в душе моей любовь!..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2021-11-11T02:41:19+03:00</dcterms:created>
  <dcterms:modified xsi:type="dcterms:W3CDTF">2021-11-11T02:41:19+03:00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