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грущу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грущу не о том, что себя отдала ты другому,
          <w:br/>
          что до встречи со мной ты была не одна, а вдвоем,
          <w:br/>
          что лишь гостьей прошла по убогому нашему дому, —
          <w:br/>
          Не о том… не о том…
          <w:br/>
          Не о том, что уехала в город, что сам я уеду
          <w:br/>
          далеко и надолго в края за Балканским хребтом,
          <w:br/>
          что и впредь без тебя одержу над сердцами победу, —
          <w:br/>
          Не о том… не о том…
          <w:br/>
          А о том я грущу, что два месяца были неделей,
          <w:br/>
          что их нет, что они позади в чем-то мертвом, пустом,
          <w:br/>
          что уже никогда мы с тобой не пойдем на форелей, —
          <w:br/>
          Вот о чем!..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2022-03-22T11:41:21+03:00</dcterms:created>
  <dcterms:modified xsi:type="dcterms:W3CDTF">2022-03-22T11:41:21+03:00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