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 глуши, опять досуг
          <w:br/>
           Страдать и телом и душою,
          <w:br/>
           И одиночества недуг
          <w:br/>
           Кормить привязчивой тоскою.
          <w:br/>
           Ох, этот корм! Как горек он!
          <w:br/>
           С него душа не пополнеет,
          <w:br/>
           Не вспыхнет кровь, а смертный сон
          <w:br/>
           Скорей крылом на жизнь повеет!
          <w:br/>
           Но я, в укор моей судьбе,
          <w:br/>
           Судьбе, враждующей со мною,
          <w:br/>
           Томясь с злосчастием в борьбе,
          <w:br/>
           Не отравлен еще тоскою.
          <w:br/>
           Еще я верю, что минет
          <w:br/>
           Година горьких испытаний
          <w:br/>
           И снова солнышко взойдет
          <w:br/>
           И сгонит с сердца мглу страданий!
          <w:br/>
           Что нужды, если срок уйдет, —
          <w:br/>
           Жизнь на закате рассветлеет;
          <w:br/>
           Нас в полдень солнце очень жжет,
          <w:br/>
           А под вечер отрадно греет.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2022-04-21T20:36:05+03:00</dcterms:created>
  <dcterms:modified xsi:type="dcterms:W3CDTF">2022-04-21T20:36:05+03:00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