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живу на важных огородах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живу на важных огородах.
          <w:br/>
          Ванька-ключник мог бы здесь гулять.
          <w:br/>
          Ветер служит даром на заводах,
          <w:br/>
          И далеко убегает гать.
          <w:br/>
          <w:br/>
          Чернопахотная ночь степных закраин
          <w:br/>
          В мелкобисерных иззябла огоньках.
          <w:br/>
          За стеной обиженный хозяин
          <w:br/>
          Ходит-бродит в русских сапогах.
          <w:br/>
          <w:br/>
          И богато искривилась половица —
          <w:br/>
          Этой палубы гробовая доска.
          <w:br/>
          У чужих людей мне плохо спится
          <w:br/>
          И своя-то жизнь мне не близка.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2022-03-19T09:43:59+03:00</dcterms:created>
  <dcterms:modified xsi:type="dcterms:W3CDTF">2022-03-19T09:43:59+03:00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