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знаю, я вам не пара,
          <w:br/>
          Я пришел из другой страны,
          <w:br/>
          И мне нравится не гитара,
          <w:br/>
          А дикарский напев зурны.
          <w:br/>
          <w:br/>
          Не по залам и по салонам,
          <w:br/>
          Темным платьям и пиджакам -
          <w:br/>
          Я читаю стихи драконам,
          <w:br/>
          Водопадам и облакам.
          <w:br/>
          <w:br/>
          Я люблю - как араб в пустыне
          <w:br/>
          Припадает к воде и пьет,
          <w:br/>
          А не рыцарем на картине,
          <w:br/>
          Что на звезды смотрит и ждет.
          <w:br/>
          <w:br/>
          И умру я не на постели,
          <w:br/>
          При нотариусе и враче,
          <w:br/>
          А в какой-нибудь дикой щели,
          <w:br/>
          Утонувшей в густом плюще,
          <w:br/>
          <w:br/>
          Чтоб войти не во всем открытый,
          <w:br/>
          Протестантский, прибранный рай,
          <w:br/>
          А туда, где разбойник и мытарь
          <w:br/>
          И блудница крикнут: вставай!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2021-11-11T02:55:44+03:00</dcterms:created>
  <dcterms:modified xsi:type="dcterms:W3CDTF">2021-11-11T02:55:44+03:00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