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композитор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композитор: под шум колес
          <w:br/>
          Железнодорожных —
          <w:br/>
          То Григ, то Верди, то Берлиоз,
          <w:br/>
          То песни острожных.
          <w:br/>
          <w:br/>
          Я — композитор: ведь этот шум
          <w:br/>
          Метрично-колесный
          <w:br/>
          Рождает много певучих дум
          <w:br/>
          В душе монстриозной.
          <w:br/>
          <w:br/>
          Всегда в лазори, всегда в мечтах
          <w:br/>
          Слагаю молитвы.
          <w:br/>
          Я — композитор: в моих стихах
          <w:br/>
          Чаруйные ритмы.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2022-03-22T11:41:24+03:00</dcterms:created>
  <dcterms:modified xsi:type="dcterms:W3CDTF">2022-03-22T11:41:24+03:00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