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твои глаголы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твои глаголы:
          <w:br/>
           «Не приду», «Не жди», «Не плачь».
          <w:br/>
           Я люблю твои ладони,
          <w:br/>
           Принимающие мяч.
          <w:br/>
          <w:br/>
          Я люблю, как ты смеешься:
          <w:br/>
           Губы настежь — снег во рту.
          <w:br/>
           Как ты вдруг играть берешься
          <w:br/>
           В волейбол или в лапту.
          <w:br/>
          <w:br/>
          Я люблю сверканье пяток,
          <w:br/>
           Твой мальчишеский галоп,
          <w:br/>
           Своевольный ветер прядок,
          <w:br/>
           Ниспадающих на лоб.
          <w:br/>
          <w:br/>
          Я тобой владеть не буду
          <w:br/>
           Ни по лету, ни к зиме,
          <w:br/>
           Только б ты была повсюду,
          <w:br/>
           Только б пела на корме.
          <w:br/>
          <w:br/>
          Только б весело шутила,
          <w:br/>
           Свесив косу за корму,
          <w:br/>
           И, как солнышко, светила
          <w:br/>
           Мне, и всем, и никому!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2022-04-21T23:39:27+03:00</dcterms:created>
  <dcterms:modified xsi:type="dcterms:W3CDTF">2022-04-21T23:39:27+03:00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