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мечтаю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мечтаю о том, чего нет
          <w:br/>
          И чего я, быть может, не знаю…
          <w:br/>
          Я мечтаю, как истый поэт, —
          <w:br/>
          Да, как истый поэт, я мечтаю.
          <w:br/>
          Я мечтаю, что в зареве лет
          <w:br/>
          Ад земной уподобится раю.
          <w:br/>
          Я мечтаю, вселенский поэт, —
          <w:br/>
          Как вселенский поэт, я мечтаю.
          <w:br/>
          Я мечтаю, что Небо от бед
          <w:br/>
          Избавленье даст русскому краю.
          <w:br/>
          Оттого, что я — русский поэт,
          <w:br/>
          Оттого я по-русски мечтаю!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2022-03-22T11:41:26+03:00</dcterms:created>
  <dcterms:modified xsi:type="dcterms:W3CDTF">2022-03-22T11:41:26+03:00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