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говорю про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
          <w:br/>
           Хмуришься,
          <w:br/>
           Не тая
          <w:br/>
           Своих опасений,
          <w:br/>
           Что я
          <w:br/>
           Играю под вечер осенний
          <w:br/>
           Весеннюю роль соловья.
          <w:br/>
          <w:br/>
          Я не говорю про цветы.
          <w:br/>
           Но я докажу, что ты
          <w:br/>
           В одежду из темноты
          <w:br/>
           Оделась
          <w:br/>
           И вся зарделась
          <w:br/>
           От собственной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2022-04-24T01:05:38+03:00</dcterms:created>
  <dcterms:modified xsi:type="dcterms:W3CDTF">2022-04-24T01:05:38+03:00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