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зачем упрекают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зачем упрекают меня,
          <w:br/>
           Что в созданьях моих слишком много огня,
          <w:br/>
           Что стремлюсь я навстречу живому лучу
          <w:br/>
           И наветам унынья внимать не хочу.
          <w:br/>
          <w:br/>
          Что блещу я царицей в нарядных стихах,
          <w:br/>
           С диадемой на пышных моих волосах,
          <w:br/>
           Что из рифм я себе ожерелье плету,
          <w:br/>
           Что пою я любовь, что пою красоту.
          <w:br/>
          <w:br/>
          Но бессмертья я смертью своей не куплю,
          <w:br/>
           И для песен я звонкие песни люблю.
          <w:br/>
           И безумью ничтожных мечтаний моих
          <w:br/>
           Не изменит мой жгучий, мой женственный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2022-04-21T19:51:34+03:00</dcterms:created>
  <dcterms:modified xsi:type="dcterms:W3CDTF">2022-04-21T19:51:34+03:00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