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знаю, как же 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как же быть?
          <w:br/>
          Продолжать или забыть?
          <w:br/>
          Через улицу, давно,
          <w:br/>
          Из окна смотрю в окно.
          <w:br/>
          И давно ко мне приник,
          <w:br/>
          Сквозь окно, далекий лик.
          <w:br/>
          За воздушною средой,
          <w:br/>
          Манит, нежный, молодой.
          <w:br/>
          Этот лик глядит давно
          <w:br/>
          Сквозь прозрачное окно.
          <w:br/>
          Ближе быть нельзя никак:
          <w:br/>
          Будет как-то все не так.
          <w:br/>
          Нет, не так слились бы мы
          <w:br/>
          В сладкой связи близкой тьмы,
          <w:br/>
          Как мы слиты силой снов,
          <w:br/>
          Без любви, и без оков.
          <w:br/>
          Я не знаю, как же быть?
          <w:br/>
          Как любить — и не любить?
          <w:br/>
          Дух далекий, дух родной,
          <w:br/>
          Вечно ль будешь ты со мной?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2022-03-19T10:14:11+03:00</dcterms:created>
  <dcterms:modified xsi:type="dcterms:W3CDTF">2022-03-19T10:14:11+03:00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