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люблю, о Русь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лесу, в горе, родник, живой и звонкий,
          <w:br/>
          Над родником старинный голубец
          <w:br/>
          С лубочной почерневшею иконкой,
          <w:br/>
          А в роднике березовый корец.
          <w:br/>
          <w:br/>
          Я не люблю, о Русь, твоей несмелой
          <w:br/>
          Тысячелетней, рабской нищеты.
          <w:br/>
          Но этот крест, но этот ковшик белый…
          <w:br/>
          Смиренные, родимые черты!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2022-03-18T04:41:34+03:00</dcterms:created>
  <dcterms:modified xsi:type="dcterms:W3CDTF">2022-03-18T04:41:34+03:00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