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откинул докучную маску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откинул докучную маску,
          <w:br/>
          Мне чего-то забытого жаль…
          <w:br/>
          Я припомнил старинную сказку
          <w:br/>
          Про священную чашу Грааль.
          <w:br/>
          <w:br/>
          Я хотел побродить по селеньям,
          <w:br/>
          Уходить в неизвестную даль,
          <w:br/>
          Приближаясь к далеким владеньям
          <w:br/>
          Зачарованной чаши Грааль.
          <w:br/>
          <w:br/>
          Но таить мы не будем рыданья,
          <w:br/>
          О, моя золотая печаль!
          <w:br/>
          Только чистым даны созерцанья
          <w:br/>
          Вечно радостной чаши Грааль.
          <w:br/>
          <w:br/>
          Разорвал я лучистые нити,
          <w:br/>
          Обручавшие мне красоту; —
          <w:br/>
          Братья, сестры, скажите, скажите,
          <w:br/>
          Где мне вновь обрести чистоту?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2022-03-18T22:59:18+03:00</dcterms:created>
  <dcterms:modified xsi:type="dcterms:W3CDTF">2022-03-18T22:59:18+03:00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