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порою себя ощущаю связной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порою себя ощущаю связной
          <w:br/>
           Между теми, кто жив
          <w:br/>
           И кто отнят войной.
          <w:br/>
           И хотя пятилетки бегут
          <w:br/>
           Торопясь,
          <w:br/>
           Все тесней эта связь,
          <w:br/>
           Все прочней эта связь.
          <w:br/>
          <w:br/>
          Я — связная.
          <w:br/>
           Пусть грохот сражения стих:
          <w:br/>
           Донесеньем из боя
          <w:br/>
           Остался мой стих —
          <w:br/>
           Из котлов окружений,
          <w:br/>
           Пропастей поражений
          <w:br/>
           И с великих плацдармов
          <w:br/>
           Победных сражений.
          <w:br/>
          <w:br/>
          Я — связная.
          <w:br/>
           Бреду в партизанском лесу,
          <w:br/>
           От живых
          <w:br/>
           Донесенье погибшим несу:
          <w:br/>
           «Нет, ничто не забыто,
          <w:br/>
           Нет, никто не забыт,
          <w:br/>
           Даже тот,
          <w:br/>
           Кто в безвестной могиле лежит».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2022-04-21T13:05:40+03:00</dcterms:created>
  <dcterms:modified xsi:type="dcterms:W3CDTF">2022-04-21T13:05:40+03:00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