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рад, когда с земного лона..."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рад, когда с земного лона,
          <w:br/>
          Весенней жажде соприсущ,
          <w:br/>
          К ограде каменной балкона
          <w:br/>
          С утра кудрявый лезет плющ.
          <w:br/>
          <w:br/>
          И рядом, куст родной смущая,
          <w:br/>
          И силясь и боясь летать,
          <w:br/>
          Семья пичужек молодая
          <w:br/>
          Зовет заботливую мать.
          <w:br/>
          <w:br/>
          Не шевелюсь, не беспокою.
          <w:br/>
          Уж не завидую ль тебе?
          <w:br/>
          Вот, вот она здесь, под рукою,
          <w:br/>
          Пищит на каменном столбе.
          <w:br/>
          <w:br/>
          Я рад: она не отличает
          <w:br/>
          Меня от камня на свету,
          <w:br/>
          Трепещет крыльями, порхает
          <w:br/>
          И ловит мошек на лету.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2021-11-10T10:14:33+03:00</dcterms:created>
  <dcterms:modified xsi:type="dcterms:W3CDTF">2021-11-10T10:14:33+03:00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