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свечку погасил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свечку погасил — и прямо под окном
          <w:br/>
          Зеленоватый свет означил арабески,
          <w:br/>
          И тень черемухи легла на занавески,
          <w:br/>
          И проза комнаты сменилась волшебством.
          <w:br/>
          Волшебница-луна, ты льешь лучи напрасно,
          <w:br/>
          Мне некому шептать влюбленные слова,
          <w:br/>
          Для вдохновенных грез моя душа мертва,
          <w:br/>
          Забота царствует над мыслью полновластно.
          <w:br/>
          Но бледная луна не слышит этих слов,
          <w:br/>
          Она не для людей рисует арабески
          <w:br/>
          И гордо тайная, плывет в волшебном блеске,
          <w:br/>
          Сама полна мечты, сама в истоме снов.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2022-03-21T12:56:50+03:00</dcterms:created>
  <dcterms:modified xsi:type="dcterms:W3CDTF">2022-03-21T12:56:50+03:00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