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сегодня лягу раньше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лягу раньше,
          <w:br/>
           Раньше лампу погашу,
          <w:br/>
           Но зато тебя пораньше
          <w:br/>
           Разбудить меня прошу.
          <w:br/>
          <w:br/>
          Это просто удивленье
          <w:br/>
           Как легко меня будить!
          <w:br/>
           Ты поставь на стол варенье, —
          <w:br/>
           Я проснусь в одно мгновенье.
          <w:br/>
           Я проснусь в одно мгновенье,
          <w:br/>
           Чтобы чай с вареньем 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2022-04-23T12:01:58+03:00</dcterms:created>
  <dcterms:modified xsi:type="dcterms:W3CDTF">2022-04-23T12:01:58+03:00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