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так давно родился...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так давно родился,
          <w:br/>
          Что слышу иногда,
          <w:br/>
          Как надо мной проходит
          <w:br/>
          Студеная вода.
          <w:br/>
          А я лежу на дне речном,
          <w:br/>
          И если песню петь -
          <w:br/>
          С травы начнем, песку зачерпнем
          <w:br/>
          И губ не разомкнем.
          <w:br/>
          <w:br/>
          Я так давно родился,
          <w:br/>
          Что говорить не могу,
          <w:br/>
          И город мне приснился
          <w:br/>
          На каменном берегу.
          <w:br/>
          А я лежу на дне речном
          <w:br/>
          И вижу из воды
          <w:br/>
          Далекий свет, высокий дом,
          <w:br/>
          Зеленый луч звезды.
          <w:br/>
          <w:br/>
          Я так давно родился,
          <w:br/>
          Что если ты придешь
          <w:br/>
          И руку положишь мне на глаза,
          <w:br/>
          То это будет ложь,
          <w:br/>
          А я тебя удержать не могу,
          <w:br/>
          И если ты уйдешь
          <w:br/>
          И я за тобой не пойду, как слепой,
          <w:br/>
          То это будет ложь.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2021-11-11T06:25:08+03:00</dcterms:created>
  <dcterms:modified xsi:type="dcterms:W3CDTF">2021-11-11T06:25:08+03:00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